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670B" w14:textId="66302CA7" w:rsidR="006303CB" w:rsidRDefault="006303CB" w:rsidP="00A57344"/>
    <w:p w14:paraId="21396CB6" w14:textId="77777777" w:rsidR="00007F0A" w:rsidRDefault="00007F0A" w:rsidP="00A5734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804"/>
      </w:tblGrid>
      <w:tr w:rsidR="006303CB" w:rsidRPr="00423432" w14:paraId="14281C96" w14:textId="77777777" w:rsidTr="00DA651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2700669" w14:textId="77777777" w:rsidR="006303CB" w:rsidRDefault="006303CB" w:rsidP="00DA6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2B5D2" w14:textId="77777777" w:rsidR="006303CB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POLICY</w:t>
            </w:r>
            <w:r w:rsidRPr="0042343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4234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F624A9" w14:textId="77777777" w:rsidR="006303CB" w:rsidRPr="00423432" w:rsidRDefault="006303CB" w:rsidP="00DA6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343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804" w:type="dxa"/>
            <w:shd w:val="clear" w:color="auto" w:fill="E7E6E6" w:themeFill="background2"/>
          </w:tcPr>
          <w:p w14:paraId="75E94C78" w14:textId="7FF75485" w:rsidR="006303CB" w:rsidRDefault="006303CB" w:rsidP="00DA6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79913" w14:textId="256EFAFA" w:rsidR="006303CB" w:rsidRPr="00423432" w:rsidRDefault="00DE4163" w:rsidP="00DA6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MARKET COMPLIANCE PROCE</w:t>
            </w:r>
            <w:r w:rsidR="003113AB">
              <w:rPr>
                <w:rFonts w:ascii="Arial" w:hAnsi="Arial" w:cs="Arial"/>
                <w:b/>
                <w:bCs/>
                <w:sz w:val="24"/>
                <w:szCs w:val="24"/>
              </w:rPr>
              <w:t>SS</w:t>
            </w:r>
          </w:p>
        </w:tc>
      </w:tr>
      <w:tr w:rsidR="006303CB" w:rsidRPr="00423432" w14:paraId="36635DCB" w14:textId="77777777" w:rsidTr="00DA6513">
        <w:trPr>
          <w:jc w:val="center"/>
        </w:trPr>
        <w:tc>
          <w:tcPr>
            <w:tcW w:w="1980" w:type="dxa"/>
          </w:tcPr>
          <w:p w14:paraId="61DD602F" w14:textId="3744A78B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Policy number:</w:t>
            </w:r>
          </w:p>
          <w:p w14:paraId="04BFE609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50E89D84" w14:textId="178A7F5C" w:rsidR="006303CB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LTC / </w:t>
            </w:r>
            <w:r w:rsidR="00DE4163">
              <w:rPr>
                <w:rFonts w:ascii="Arial" w:hAnsi="Arial" w:cs="Arial"/>
                <w:sz w:val="24"/>
                <w:szCs w:val="24"/>
              </w:rPr>
              <w:t>MCP</w:t>
            </w:r>
            <w:r>
              <w:rPr>
                <w:rFonts w:ascii="Arial" w:hAnsi="Arial" w:cs="Arial"/>
                <w:sz w:val="24"/>
                <w:szCs w:val="24"/>
              </w:rPr>
              <w:t xml:space="preserve"> / 23 / v.</w:t>
            </w:r>
            <w:r w:rsidR="00DE4163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06EFBE47" w14:textId="77777777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3CB" w:rsidRPr="00423432" w14:paraId="39F1275E" w14:textId="77777777" w:rsidTr="00DA6513">
        <w:trPr>
          <w:jc w:val="center"/>
        </w:trPr>
        <w:tc>
          <w:tcPr>
            <w:tcW w:w="1980" w:type="dxa"/>
          </w:tcPr>
          <w:p w14:paraId="1D1210D6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Available to:</w:t>
            </w:r>
          </w:p>
        </w:tc>
        <w:tc>
          <w:tcPr>
            <w:tcW w:w="6804" w:type="dxa"/>
          </w:tcPr>
          <w:p w14:paraId="591C9E48" w14:textId="591A8957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Staff, Councillors &amp; Public (</w:t>
            </w:r>
            <w:r w:rsidR="00DE4163">
              <w:rPr>
                <w:rFonts w:ascii="Arial" w:hAnsi="Arial" w:cs="Arial"/>
                <w:sz w:val="24"/>
                <w:szCs w:val="24"/>
              </w:rPr>
              <w:t>Website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303CB" w:rsidRPr="00423432" w14:paraId="05B97525" w14:textId="77777777" w:rsidTr="00DA6513">
        <w:trPr>
          <w:jc w:val="center"/>
        </w:trPr>
        <w:tc>
          <w:tcPr>
            <w:tcW w:w="1980" w:type="dxa"/>
          </w:tcPr>
          <w:p w14:paraId="73801A9C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Supersedes Version:</w:t>
            </w:r>
          </w:p>
        </w:tc>
        <w:tc>
          <w:tcPr>
            <w:tcW w:w="6804" w:type="dxa"/>
          </w:tcPr>
          <w:p w14:paraId="1489CE3B" w14:textId="466843A7" w:rsidR="006303CB" w:rsidRPr="00423432" w:rsidRDefault="00DE4163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Compliance Procedure – Adopted December 2011</w:t>
            </w:r>
          </w:p>
        </w:tc>
      </w:tr>
      <w:tr w:rsidR="006303CB" w:rsidRPr="00423432" w14:paraId="49ED518D" w14:textId="77777777" w:rsidTr="00DA6513">
        <w:trPr>
          <w:jc w:val="center"/>
        </w:trPr>
        <w:tc>
          <w:tcPr>
            <w:tcW w:w="1980" w:type="dxa"/>
          </w:tcPr>
          <w:p w14:paraId="36CFB966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 xml:space="preserve">Approved by: </w:t>
            </w:r>
          </w:p>
          <w:p w14:paraId="5A08574B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09BEE7" w14:textId="77777777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Council </w:t>
            </w:r>
          </w:p>
        </w:tc>
      </w:tr>
      <w:tr w:rsidR="006303CB" w:rsidRPr="00423432" w14:paraId="0B60AC60" w14:textId="77777777" w:rsidTr="00DA6513">
        <w:trPr>
          <w:jc w:val="center"/>
        </w:trPr>
        <w:tc>
          <w:tcPr>
            <w:tcW w:w="1980" w:type="dxa"/>
          </w:tcPr>
          <w:p w14:paraId="305E5974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Approval date:</w:t>
            </w:r>
          </w:p>
          <w:p w14:paraId="2E9A78B4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1568C1" w14:textId="1E7CD796" w:rsidR="006303CB" w:rsidRPr="00423432" w:rsidRDefault="00AF60BA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AF60BA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2023</w:t>
            </w:r>
          </w:p>
        </w:tc>
      </w:tr>
      <w:tr w:rsidR="006303CB" w:rsidRPr="00423432" w14:paraId="62273EEA" w14:textId="77777777" w:rsidTr="00DA6513">
        <w:trPr>
          <w:jc w:val="center"/>
        </w:trPr>
        <w:tc>
          <w:tcPr>
            <w:tcW w:w="1980" w:type="dxa"/>
          </w:tcPr>
          <w:p w14:paraId="16C1A6E2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Review due:</w:t>
            </w:r>
          </w:p>
        </w:tc>
        <w:tc>
          <w:tcPr>
            <w:tcW w:w="6804" w:type="dxa"/>
          </w:tcPr>
          <w:p w14:paraId="1E2BF4EF" w14:textId="19A329E6" w:rsidR="006303CB" w:rsidRPr="00423432" w:rsidRDefault="00DE4163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April </w:t>
            </w:r>
            <w:r w:rsidR="006303CB" w:rsidRPr="00423432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17603D95" w14:textId="77777777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0C4FF8" w14:textId="77777777" w:rsidR="00007F0A" w:rsidRPr="00423432" w:rsidRDefault="00007F0A" w:rsidP="006303CB">
      <w:pPr>
        <w:rPr>
          <w:rFonts w:ascii="Arial" w:hAnsi="Arial" w:cs="Arial"/>
          <w:sz w:val="24"/>
          <w:szCs w:val="24"/>
        </w:rPr>
      </w:pPr>
    </w:p>
    <w:p w14:paraId="66AA26B0" w14:textId="77777777" w:rsidR="006303CB" w:rsidRDefault="006303CB" w:rsidP="00DE41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163">
        <w:rPr>
          <w:rFonts w:ascii="Arial" w:hAnsi="Arial" w:cs="Arial"/>
          <w:b/>
          <w:bCs/>
          <w:sz w:val="24"/>
          <w:szCs w:val="24"/>
        </w:rPr>
        <w:t>1.</w:t>
      </w:r>
      <w:r w:rsidRPr="00DE4163">
        <w:rPr>
          <w:rFonts w:ascii="Arial" w:hAnsi="Arial" w:cs="Arial"/>
          <w:b/>
          <w:bCs/>
          <w:sz w:val="24"/>
          <w:szCs w:val="24"/>
        </w:rPr>
        <w:tab/>
        <w:t>Description</w:t>
      </w:r>
      <w:r w:rsidRPr="00DE4163">
        <w:rPr>
          <w:rFonts w:ascii="Arial" w:hAnsi="Arial" w:cs="Arial"/>
          <w:sz w:val="24"/>
          <w:szCs w:val="24"/>
        </w:rPr>
        <w:t xml:space="preserve"> </w:t>
      </w:r>
      <w:r w:rsidRPr="00DE4163">
        <w:rPr>
          <w:rFonts w:ascii="Arial" w:hAnsi="Arial" w:cs="Arial"/>
          <w:sz w:val="24"/>
          <w:szCs w:val="24"/>
        </w:rPr>
        <w:tab/>
      </w:r>
    </w:p>
    <w:p w14:paraId="6AE1AA70" w14:textId="56F9A3F7" w:rsidR="00355303" w:rsidRDefault="003E1879" w:rsidP="00355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The p</w:t>
      </w:r>
      <w:r w:rsidR="00355303">
        <w:rPr>
          <w:rFonts w:ascii="Arial" w:hAnsi="Arial" w:cs="Arial"/>
          <w:sz w:val="24"/>
          <w:szCs w:val="24"/>
        </w:rPr>
        <w:t>rocess for dealing with Market Trader breaches of conditions or trade.</w:t>
      </w:r>
    </w:p>
    <w:p w14:paraId="3C080282" w14:textId="77777777" w:rsidR="00355303" w:rsidRDefault="00355303" w:rsidP="0035530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FBB3A1" w14:textId="6E548891" w:rsidR="006303CB" w:rsidRPr="00DE4163" w:rsidRDefault="006303CB" w:rsidP="003553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163">
        <w:rPr>
          <w:rFonts w:ascii="Arial" w:hAnsi="Arial" w:cs="Arial"/>
          <w:b/>
          <w:bCs/>
          <w:sz w:val="24"/>
          <w:szCs w:val="24"/>
        </w:rPr>
        <w:t>2.</w:t>
      </w:r>
      <w:r w:rsidRPr="00DE4163">
        <w:rPr>
          <w:rFonts w:ascii="Arial" w:hAnsi="Arial" w:cs="Arial"/>
          <w:b/>
          <w:bCs/>
          <w:sz w:val="24"/>
          <w:szCs w:val="24"/>
        </w:rPr>
        <w:tab/>
        <w:t>Purpose of this policy</w:t>
      </w:r>
    </w:p>
    <w:p w14:paraId="5AA1833A" w14:textId="6A57C6DC" w:rsidR="006303CB" w:rsidRDefault="00355303" w:rsidP="00DE416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set out the process for dealing with Market Traders who breach the Market Licence conditions or Market Regulations for trading on Ludlow Market.</w:t>
      </w:r>
    </w:p>
    <w:p w14:paraId="51D8A060" w14:textId="77777777" w:rsidR="00355303" w:rsidRPr="00DE4163" w:rsidRDefault="00355303" w:rsidP="00DE4163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0134268F" w14:textId="77777777" w:rsidR="006303CB" w:rsidRPr="00DE4163" w:rsidRDefault="006303CB" w:rsidP="00DE41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163">
        <w:rPr>
          <w:rFonts w:ascii="Arial" w:hAnsi="Arial" w:cs="Arial"/>
          <w:b/>
          <w:bCs/>
          <w:sz w:val="24"/>
          <w:szCs w:val="24"/>
        </w:rPr>
        <w:t>3.</w:t>
      </w:r>
      <w:r w:rsidRPr="00DE4163">
        <w:rPr>
          <w:rFonts w:ascii="Arial" w:hAnsi="Arial" w:cs="Arial"/>
          <w:b/>
          <w:bCs/>
          <w:sz w:val="24"/>
          <w:szCs w:val="24"/>
        </w:rPr>
        <w:tab/>
        <w:t>Scope</w:t>
      </w:r>
    </w:p>
    <w:p w14:paraId="3BD4B203" w14:textId="66DEF7AD" w:rsidR="006303CB" w:rsidRPr="00DE4163" w:rsidRDefault="00355303" w:rsidP="00DE4163">
      <w:pPr>
        <w:spacing w:after="0" w:line="240" w:lineRule="auto"/>
        <w:ind w:left="72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traders trading on the regular or specialist markets on Ludlow Market Square or in the </w:t>
      </w:r>
      <w:proofErr w:type="spellStart"/>
      <w:r>
        <w:rPr>
          <w:rFonts w:ascii="Arial" w:hAnsi="Arial" w:cs="Arial"/>
          <w:sz w:val="24"/>
          <w:szCs w:val="24"/>
        </w:rPr>
        <w:t>Buttercross</w:t>
      </w:r>
      <w:proofErr w:type="spellEnd"/>
      <w:r>
        <w:rPr>
          <w:rFonts w:ascii="Arial" w:hAnsi="Arial" w:cs="Arial"/>
          <w:sz w:val="24"/>
          <w:szCs w:val="24"/>
        </w:rPr>
        <w:t xml:space="preserve"> Market.</w:t>
      </w:r>
      <w:r w:rsidR="006303CB" w:rsidRPr="00DE4163">
        <w:rPr>
          <w:rFonts w:ascii="Arial" w:hAnsi="Arial" w:cs="Arial"/>
          <w:sz w:val="24"/>
          <w:szCs w:val="24"/>
        </w:rPr>
        <w:br/>
      </w:r>
    </w:p>
    <w:p w14:paraId="69BDF32E" w14:textId="144E0507" w:rsidR="006303CB" w:rsidRPr="00DE4163" w:rsidRDefault="006303CB" w:rsidP="00DE416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163">
        <w:rPr>
          <w:rFonts w:ascii="Arial" w:hAnsi="Arial" w:cs="Arial"/>
          <w:b/>
          <w:bCs/>
          <w:sz w:val="24"/>
          <w:szCs w:val="24"/>
        </w:rPr>
        <w:t>4.</w:t>
      </w:r>
      <w:r w:rsidRPr="00DE4163">
        <w:rPr>
          <w:rFonts w:ascii="Arial" w:hAnsi="Arial" w:cs="Arial"/>
          <w:b/>
          <w:bCs/>
          <w:sz w:val="24"/>
          <w:szCs w:val="24"/>
        </w:rPr>
        <w:tab/>
        <w:t xml:space="preserve">Procedure </w:t>
      </w:r>
    </w:p>
    <w:p w14:paraId="14001DF1" w14:textId="77777777" w:rsidR="00DE4163" w:rsidRPr="00DE4163" w:rsidRDefault="006303CB" w:rsidP="00DE4163">
      <w:pPr>
        <w:spacing w:after="0" w:line="240" w:lineRule="auto"/>
        <w:rPr>
          <w:rFonts w:ascii="Arial" w:hAnsi="Arial" w:cs="Arial"/>
          <w:i/>
          <w:color w:val="FF0000"/>
          <w:sz w:val="24"/>
          <w:szCs w:val="24"/>
        </w:rPr>
      </w:pPr>
      <w:r w:rsidRPr="00DE4163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2279"/>
        <w:gridCol w:w="1832"/>
        <w:gridCol w:w="1843"/>
        <w:gridCol w:w="1437"/>
      </w:tblGrid>
      <w:tr w:rsidR="00DE4163" w:rsidRPr="00DE4163" w14:paraId="6CD7BF51" w14:textId="77777777" w:rsidTr="00DE4163">
        <w:tc>
          <w:tcPr>
            <w:tcW w:w="1129" w:type="dxa"/>
          </w:tcPr>
          <w:p w14:paraId="63896E2E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4163">
              <w:rPr>
                <w:rFonts w:ascii="Arial" w:hAnsi="Arial" w:cs="Arial"/>
                <w:b/>
                <w:sz w:val="24"/>
                <w:szCs w:val="24"/>
              </w:rPr>
              <w:t>Stage</w:t>
            </w:r>
          </w:p>
        </w:tc>
        <w:tc>
          <w:tcPr>
            <w:tcW w:w="2279" w:type="dxa"/>
          </w:tcPr>
          <w:p w14:paraId="2A54CD6E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4163">
              <w:rPr>
                <w:rFonts w:ascii="Arial" w:hAnsi="Arial" w:cs="Arial"/>
                <w:b/>
                <w:sz w:val="24"/>
                <w:szCs w:val="24"/>
              </w:rPr>
              <w:t>Reason for Procedure Being Applied</w:t>
            </w:r>
          </w:p>
        </w:tc>
        <w:tc>
          <w:tcPr>
            <w:tcW w:w="1832" w:type="dxa"/>
          </w:tcPr>
          <w:p w14:paraId="1259ABF6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4163">
              <w:rPr>
                <w:rFonts w:ascii="Arial" w:hAnsi="Arial" w:cs="Arial"/>
                <w:b/>
                <w:sz w:val="24"/>
                <w:szCs w:val="24"/>
              </w:rPr>
              <w:t>Action</w:t>
            </w:r>
          </w:p>
        </w:tc>
        <w:tc>
          <w:tcPr>
            <w:tcW w:w="1843" w:type="dxa"/>
          </w:tcPr>
          <w:p w14:paraId="1526BC49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4163">
              <w:rPr>
                <w:rFonts w:ascii="Arial" w:hAnsi="Arial" w:cs="Arial"/>
                <w:b/>
                <w:sz w:val="24"/>
                <w:szCs w:val="24"/>
              </w:rPr>
              <w:t>Designation of Authorised Officer</w:t>
            </w:r>
          </w:p>
        </w:tc>
        <w:tc>
          <w:tcPr>
            <w:tcW w:w="1437" w:type="dxa"/>
          </w:tcPr>
          <w:p w14:paraId="0A11EDAD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4163">
              <w:rPr>
                <w:rFonts w:ascii="Arial" w:hAnsi="Arial" w:cs="Arial"/>
                <w:b/>
                <w:sz w:val="24"/>
                <w:szCs w:val="24"/>
              </w:rPr>
              <w:t>Appeal To:</w:t>
            </w:r>
          </w:p>
        </w:tc>
      </w:tr>
      <w:tr w:rsidR="00DE4163" w:rsidRPr="00DE4163" w14:paraId="54058DE0" w14:textId="77777777" w:rsidTr="00DE4163">
        <w:tc>
          <w:tcPr>
            <w:tcW w:w="1129" w:type="dxa"/>
          </w:tcPr>
          <w:p w14:paraId="2BD36C7B" w14:textId="77777777" w:rsidR="00DE4163" w:rsidRPr="00DE4163" w:rsidRDefault="00DE4163" w:rsidP="00DE4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8F56D71" w14:textId="75A3E148" w:rsidR="00DE4163" w:rsidRPr="00DE4163" w:rsidRDefault="00DE4163" w:rsidP="00DE4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Routine</w:t>
            </w:r>
          </w:p>
        </w:tc>
        <w:tc>
          <w:tcPr>
            <w:tcW w:w="2279" w:type="dxa"/>
          </w:tcPr>
          <w:p w14:paraId="2A74822F" w14:textId="3C654EAB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Trader non-compliance with </w:t>
            </w:r>
            <w:r>
              <w:rPr>
                <w:rFonts w:ascii="Arial" w:hAnsi="Arial" w:cs="Arial"/>
                <w:sz w:val="24"/>
                <w:szCs w:val="24"/>
              </w:rPr>
              <w:t>Li</w:t>
            </w:r>
            <w:r w:rsidRPr="00DE4163">
              <w:rPr>
                <w:rFonts w:ascii="Arial" w:hAnsi="Arial" w:cs="Arial"/>
                <w:sz w:val="24"/>
                <w:szCs w:val="24"/>
              </w:rPr>
              <w:t>cence conditions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or Market Regulations</w:t>
            </w:r>
          </w:p>
        </w:tc>
        <w:tc>
          <w:tcPr>
            <w:tcW w:w="1832" w:type="dxa"/>
          </w:tcPr>
          <w:p w14:paraId="172217F4" w14:textId="77777777" w:rsid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Note on daily monitoring form. Issue of Formal Warning </w:t>
            </w:r>
          </w:p>
          <w:p w14:paraId="52B321C2" w14:textId="1587D5CF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Stage 1.</w:t>
            </w:r>
          </w:p>
        </w:tc>
        <w:tc>
          <w:tcPr>
            <w:tcW w:w="1843" w:type="dxa"/>
          </w:tcPr>
          <w:p w14:paraId="3D2303C4" w14:textId="36954E4B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Market </w:t>
            </w:r>
            <w:r>
              <w:rPr>
                <w:rFonts w:ascii="Arial" w:hAnsi="Arial" w:cs="Arial"/>
                <w:sz w:val="24"/>
                <w:szCs w:val="24"/>
              </w:rPr>
              <w:t>Officer</w:t>
            </w:r>
            <w:r w:rsidRPr="00DE4163">
              <w:rPr>
                <w:rFonts w:ascii="Arial" w:hAnsi="Arial" w:cs="Arial"/>
                <w:sz w:val="24"/>
                <w:szCs w:val="24"/>
              </w:rPr>
              <w:t xml:space="preserve"> or Officer undertaking that responsibility.</w:t>
            </w:r>
          </w:p>
        </w:tc>
        <w:tc>
          <w:tcPr>
            <w:tcW w:w="1437" w:type="dxa"/>
          </w:tcPr>
          <w:p w14:paraId="03544C73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Town Clerk within 10 days in writing</w:t>
            </w:r>
          </w:p>
        </w:tc>
      </w:tr>
      <w:tr w:rsidR="00DE4163" w:rsidRPr="00DE4163" w14:paraId="4AFAFF9A" w14:textId="77777777" w:rsidTr="00DE4163">
        <w:tc>
          <w:tcPr>
            <w:tcW w:w="1129" w:type="dxa"/>
          </w:tcPr>
          <w:p w14:paraId="7420A9C2" w14:textId="77777777" w:rsidR="00DE4163" w:rsidRPr="00DE4163" w:rsidRDefault="00DE4163" w:rsidP="00DE4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241D7116" w14:textId="00F2A099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Seriou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279" w:type="dxa"/>
          </w:tcPr>
          <w:p w14:paraId="18882B57" w14:textId="6311AF30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Continued failure to comply with the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E4163">
              <w:rPr>
                <w:rFonts w:ascii="Arial" w:hAnsi="Arial" w:cs="Arial"/>
                <w:sz w:val="24"/>
                <w:szCs w:val="24"/>
              </w:rPr>
              <w:t xml:space="preserve">icence conditions </w:t>
            </w:r>
            <w:r>
              <w:rPr>
                <w:rFonts w:ascii="Arial" w:hAnsi="Arial" w:cs="Arial"/>
                <w:sz w:val="24"/>
                <w:szCs w:val="24"/>
              </w:rPr>
              <w:t>or Market Regulations</w:t>
            </w:r>
          </w:p>
          <w:p w14:paraId="3AF373FC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OR </w:t>
            </w:r>
          </w:p>
          <w:p w14:paraId="28B55A0C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A serious initial breach</w:t>
            </w:r>
          </w:p>
        </w:tc>
        <w:tc>
          <w:tcPr>
            <w:tcW w:w="1832" w:type="dxa"/>
          </w:tcPr>
          <w:p w14:paraId="504C4D7C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Issue of Formal Warning Stage 2 letter by hand or by post.</w:t>
            </w:r>
          </w:p>
        </w:tc>
        <w:tc>
          <w:tcPr>
            <w:tcW w:w="1843" w:type="dxa"/>
          </w:tcPr>
          <w:p w14:paraId="1A4560B2" w14:textId="6847C10C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Market </w:t>
            </w:r>
            <w:r>
              <w:rPr>
                <w:rFonts w:ascii="Arial" w:hAnsi="Arial" w:cs="Arial"/>
                <w:sz w:val="24"/>
                <w:szCs w:val="24"/>
              </w:rPr>
              <w:t>Officer</w:t>
            </w:r>
            <w:r w:rsidRPr="00DE4163">
              <w:rPr>
                <w:rFonts w:ascii="Arial" w:hAnsi="Arial" w:cs="Arial"/>
                <w:sz w:val="24"/>
                <w:szCs w:val="24"/>
              </w:rPr>
              <w:t xml:space="preserve"> or Officer undertaking that responsibility.</w:t>
            </w:r>
          </w:p>
        </w:tc>
        <w:tc>
          <w:tcPr>
            <w:tcW w:w="1437" w:type="dxa"/>
          </w:tcPr>
          <w:p w14:paraId="729B4D8D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Town Clerk within 10 days in writing</w:t>
            </w:r>
          </w:p>
        </w:tc>
      </w:tr>
      <w:tr w:rsidR="00DE4163" w:rsidRPr="00DE4163" w14:paraId="2D7AB2A9" w14:textId="77777777" w:rsidTr="00DE4163">
        <w:tc>
          <w:tcPr>
            <w:tcW w:w="1129" w:type="dxa"/>
          </w:tcPr>
          <w:p w14:paraId="1A2C87A5" w14:textId="77777777" w:rsidR="00DE4163" w:rsidRPr="00DE4163" w:rsidRDefault="00DE4163" w:rsidP="00DE4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14:paraId="395C9078" w14:textId="7CE86C40" w:rsidR="00DE4163" w:rsidRPr="00DE4163" w:rsidRDefault="00DE4163" w:rsidP="00DE4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Very Serious</w:t>
            </w:r>
          </w:p>
          <w:p w14:paraId="2F1F2908" w14:textId="77777777" w:rsidR="00DE4163" w:rsidRPr="00DE4163" w:rsidRDefault="00DE4163" w:rsidP="00DE4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975DECA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9" w:type="dxa"/>
          </w:tcPr>
          <w:p w14:paraId="19F0BEC8" w14:textId="176BB283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Continued failure to comply with the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E4163">
              <w:rPr>
                <w:rFonts w:ascii="Arial" w:hAnsi="Arial" w:cs="Arial"/>
                <w:sz w:val="24"/>
                <w:szCs w:val="24"/>
              </w:rPr>
              <w:t>icence conditions</w:t>
            </w:r>
            <w:r>
              <w:rPr>
                <w:rFonts w:ascii="Arial" w:hAnsi="Arial" w:cs="Arial"/>
                <w:sz w:val="24"/>
                <w:szCs w:val="24"/>
              </w:rPr>
              <w:t xml:space="preserve"> or Market Regulations</w:t>
            </w:r>
            <w:r w:rsidRPr="00DE41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D3B880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OR </w:t>
            </w:r>
          </w:p>
          <w:p w14:paraId="2C59E908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A very serious initial breach</w:t>
            </w:r>
          </w:p>
        </w:tc>
        <w:tc>
          <w:tcPr>
            <w:tcW w:w="1832" w:type="dxa"/>
          </w:tcPr>
          <w:p w14:paraId="1EA2B94C" w14:textId="77777777" w:rsid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Issue of Formal Final Warning Stage 3 letter by hand or post.</w:t>
            </w:r>
          </w:p>
          <w:p w14:paraId="104DAC47" w14:textId="1CBA4281" w:rsidR="00C5045D" w:rsidRPr="00DE4163" w:rsidRDefault="00C5045D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543">
              <w:rPr>
                <w:rFonts w:ascii="Arial" w:hAnsi="Arial" w:cs="Arial"/>
                <w:color w:val="FF0000"/>
                <w:sz w:val="24"/>
                <w:szCs w:val="24"/>
              </w:rPr>
              <w:t>Notify Services Committee</w:t>
            </w:r>
          </w:p>
        </w:tc>
        <w:tc>
          <w:tcPr>
            <w:tcW w:w="1843" w:type="dxa"/>
          </w:tcPr>
          <w:p w14:paraId="0ED6E781" w14:textId="050B91D8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Market </w:t>
            </w:r>
            <w:r>
              <w:rPr>
                <w:rFonts w:ascii="Arial" w:hAnsi="Arial" w:cs="Arial"/>
                <w:sz w:val="24"/>
                <w:szCs w:val="24"/>
              </w:rPr>
              <w:t>Officer</w:t>
            </w:r>
            <w:r w:rsidRPr="00DE4163">
              <w:rPr>
                <w:rFonts w:ascii="Arial" w:hAnsi="Arial" w:cs="Arial"/>
                <w:sz w:val="24"/>
                <w:szCs w:val="24"/>
              </w:rPr>
              <w:t xml:space="preserve"> or Officer undertaking that responsibility.</w:t>
            </w:r>
          </w:p>
        </w:tc>
        <w:tc>
          <w:tcPr>
            <w:tcW w:w="1437" w:type="dxa"/>
          </w:tcPr>
          <w:p w14:paraId="657BECD1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Town Clerk within 10 days in writing</w:t>
            </w:r>
          </w:p>
          <w:p w14:paraId="5E390D87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C8DAB2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4163" w:rsidRPr="00DE4163" w14:paraId="581A5AFC" w14:textId="77777777" w:rsidTr="00DE4163">
        <w:tc>
          <w:tcPr>
            <w:tcW w:w="1129" w:type="dxa"/>
          </w:tcPr>
          <w:p w14:paraId="5724C89F" w14:textId="77777777" w:rsidR="00DE4163" w:rsidRPr="00DE4163" w:rsidRDefault="00DE4163" w:rsidP="00DE4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4</w:t>
            </w:r>
          </w:p>
          <w:p w14:paraId="393163B0" w14:textId="265748F5" w:rsidR="00DE4163" w:rsidRPr="00DE4163" w:rsidRDefault="00DE4163" w:rsidP="00DE4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Severe</w:t>
            </w:r>
          </w:p>
        </w:tc>
        <w:tc>
          <w:tcPr>
            <w:tcW w:w="2279" w:type="dxa"/>
          </w:tcPr>
          <w:p w14:paraId="36604BB1" w14:textId="77777777" w:rsidR="00355303" w:rsidRDefault="00355303" w:rsidP="00355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Continued failure to comply with the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E4163">
              <w:rPr>
                <w:rFonts w:ascii="Arial" w:hAnsi="Arial" w:cs="Arial"/>
                <w:sz w:val="24"/>
                <w:szCs w:val="24"/>
              </w:rPr>
              <w:t xml:space="preserve">icence conditions </w:t>
            </w:r>
            <w:r>
              <w:rPr>
                <w:rFonts w:ascii="Arial" w:hAnsi="Arial" w:cs="Arial"/>
                <w:sz w:val="24"/>
                <w:szCs w:val="24"/>
              </w:rPr>
              <w:t>or Market Regulations</w:t>
            </w:r>
          </w:p>
          <w:p w14:paraId="0DAE445C" w14:textId="0312C6AE" w:rsidR="00355303" w:rsidRPr="00DE4163" w:rsidRDefault="00355303" w:rsidP="003553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055F383D" w14:textId="42933380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Repeat of a very serious breach </w:t>
            </w:r>
          </w:p>
          <w:p w14:paraId="796A50CB" w14:textId="7C7C2B39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 xml:space="preserve">OR </w:t>
            </w:r>
          </w:p>
          <w:p w14:paraId="7EAA6EFB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An initial severe case</w:t>
            </w:r>
          </w:p>
        </w:tc>
        <w:tc>
          <w:tcPr>
            <w:tcW w:w="1832" w:type="dxa"/>
          </w:tcPr>
          <w:p w14:paraId="6B70A178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Issue of Formal Letter giving</w:t>
            </w:r>
          </w:p>
          <w:p w14:paraId="1941CCB1" w14:textId="77777777" w:rsid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Termination of all stall/pitch licenses. Delivered by hand or post.</w:t>
            </w:r>
          </w:p>
          <w:p w14:paraId="5AEF7666" w14:textId="0C565FBF" w:rsidR="00C5045D" w:rsidRPr="00DE4163" w:rsidRDefault="00C5045D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A2543">
              <w:rPr>
                <w:rFonts w:ascii="Arial" w:hAnsi="Arial" w:cs="Arial"/>
                <w:color w:val="FF0000"/>
                <w:sz w:val="24"/>
                <w:szCs w:val="24"/>
              </w:rPr>
              <w:t>Notify Services Committee</w:t>
            </w:r>
          </w:p>
        </w:tc>
        <w:tc>
          <w:tcPr>
            <w:tcW w:w="1843" w:type="dxa"/>
          </w:tcPr>
          <w:p w14:paraId="2F9DFFFF" w14:textId="77777777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Town Clerk</w:t>
            </w:r>
          </w:p>
        </w:tc>
        <w:tc>
          <w:tcPr>
            <w:tcW w:w="1437" w:type="dxa"/>
          </w:tcPr>
          <w:p w14:paraId="5B72A46A" w14:textId="07A267FE" w:rsidR="00DE4163" w:rsidRPr="00DE4163" w:rsidRDefault="00DE4163" w:rsidP="00DE4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E4163">
              <w:rPr>
                <w:rFonts w:ascii="Arial" w:hAnsi="Arial" w:cs="Arial"/>
                <w:sz w:val="24"/>
                <w:szCs w:val="24"/>
              </w:rPr>
              <w:t>Services Committee</w:t>
            </w:r>
          </w:p>
        </w:tc>
      </w:tr>
    </w:tbl>
    <w:p w14:paraId="062165A5" w14:textId="77777777" w:rsidR="00DE4163" w:rsidRPr="00DE4163" w:rsidRDefault="00DE4163" w:rsidP="00DE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45143A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  <w:r w:rsidRPr="00DE4163">
        <w:rPr>
          <w:rFonts w:cs="Arial"/>
          <w:b w:val="0"/>
          <w:color w:val="auto"/>
          <w:sz w:val="24"/>
        </w:rPr>
        <w:t xml:space="preserve">Notes: </w:t>
      </w:r>
    </w:p>
    <w:p w14:paraId="5725D221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</w:p>
    <w:p w14:paraId="60FB2CC1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  <w:r w:rsidRPr="00DE4163">
        <w:rPr>
          <w:rFonts w:cs="Arial"/>
          <w:b w:val="0"/>
          <w:color w:val="auto"/>
          <w:sz w:val="24"/>
        </w:rPr>
        <w:t xml:space="preserve">The procedure does not include any reference to the verbal requests and instructions given day to day by markets management. </w:t>
      </w:r>
    </w:p>
    <w:p w14:paraId="1EF0D01E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</w:p>
    <w:p w14:paraId="176CC6DF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  <w:r w:rsidRPr="00DE4163">
        <w:rPr>
          <w:rFonts w:cs="Arial"/>
          <w:b w:val="0"/>
          <w:color w:val="auto"/>
          <w:sz w:val="24"/>
        </w:rPr>
        <w:t xml:space="preserve">It includes for a one year “rolling period” for breaches at Stages 1 and 2 (i.e. if breaches are committed more than one year before they will not be taken into consideration).  </w:t>
      </w:r>
    </w:p>
    <w:p w14:paraId="431626CA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</w:p>
    <w:p w14:paraId="43DADBB0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  <w:r w:rsidRPr="00DE4163">
        <w:rPr>
          <w:rFonts w:cs="Arial"/>
          <w:b w:val="0"/>
          <w:color w:val="auto"/>
          <w:sz w:val="24"/>
        </w:rPr>
        <w:t xml:space="preserve">The Authorised Officer will decide what stage of the procedure will apply in the circumstances, dealing with each case on its merits.  </w:t>
      </w:r>
    </w:p>
    <w:p w14:paraId="3E2AD3A4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</w:p>
    <w:p w14:paraId="0C061937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  <w:r w:rsidRPr="00DE4163">
        <w:rPr>
          <w:rFonts w:cs="Arial"/>
          <w:b w:val="0"/>
          <w:color w:val="auto"/>
          <w:sz w:val="24"/>
        </w:rPr>
        <w:t xml:space="preserve">Any trader making a formal appeal within the procedure other than at Stage 4 will be permitted to continue trading, subject to the conditions of letting, pending the result of the appeal.  </w:t>
      </w:r>
    </w:p>
    <w:p w14:paraId="61021644" w14:textId="77777777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</w:p>
    <w:p w14:paraId="281D0CE4" w14:textId="1D5D0913" w:rsidR="00DE4163" w:rsidRPr="00DE4163" w:rsidRDefault="00DE4163" w:rsidP="00DE4163">
      <w:pPr>
        <w:pStyle w:val="BodyText"/>
        <w:jc w:val="both"/>
        <w:rPr>
          <w:rFonts w:cs="Arial"/>
          <w:b w:val="0"/>
          <w:color w:val="auto"/>
          <w:sz w:val="24"/>
        </w:rPr>
      </w:pPr>
      <w:r w:rsidRPr="00DE4163">
        <w:rPr>
          <w:rFonts w:cs="Arial"/>
          <w:b w:val="0"/>
          <w:color w:val="auto"/>
          <w:sz w:val="24"/>
        </w:rPr>
        <w:t xml:space="preserve">The procedure does not apply to non-payment of market charges which will be dealt with strictly in accordance with the </w:t>
      </w:r>
      <w:r w:rsidR="00355303">
        <w:rPr>
          <w:rFonts w:cs="Arial"/>
          <w:b w:val="0"/>
          <w:color w:val="auto"/>
          <w:sz w:val="24"/>
        </w:rPr>
        <w:t>Licence</w:t>
      </w:r>
      <w:r w:rsidRPr="00DE4163">
        <w:rPr>
          <w:rFonts w:cs="Arial"/>
          <w:b w:val="0"/>
          <w:color w:val="auto"/>
          <w:sz w:val="24"/>
        </w:rPr>
        <w:t xml:space="preserve"> terms.</w:t>
      </w:r>
    </w:p>
    <w:p w14:paraId="7D8446AA" w14:textId="77777777" w:rsidR="00DE4163" w:rsidRPr="00DE4163" w:rsidRDefault="00DE4163" w:rsidP="00DE4163">
      <w:pPr>
        <w:tabs>
          <w:tab w:val="left" w:pos="33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27209A" w14:textId="5697DEAB" w:rsidR="006303CB" w:rsidRPr="00355303" w:rsidRDefault="006303CB" w:rsidP="00DE4163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14:paraId="2B60953F" w14:textId="41148C41" w:rsidR="006303CB" w:rsidRPr="00355303" w:rsidRDefault="006303CB" w:rsidP="00DE4163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355303">
        <w:rPr>
          <w:rFonts w:ascii="Arial" w:hAnsi="Arial" w:cs="Arial"/>
          <w:b/>
          <w:bCs/>
          <w:color w:val="FF0000"/>
          <w:sz w:val="24"/>
          <w:szCs w:val="24"/>
        </w:rPr>
        <w:t>5.</w:t>
      </w:r>
      <w:r w:rsidRPr="00355303">
        <w:rPr>
          <w:rFonts w:ascii="Arial" w:hAnsi="Arial" w:cs="Arial"/>
          <w:b/>
          <w:bCs/>
          <w:color w:val="FF0000"/>
          <w:sz w:val="24"/>
          <w:szCs w:val="24"/>
        </w:rPr>
        <w:tab/>
        <w:t>Legal</w:t>
      </w:r>
    </w:p>
    <w:p w14:paraId="559E68C7" w14:textId="77777777" w:rsidR="003E1879" w:rsidRDefault="003E1879" w:rsidP="003E1879">
      <w:pPr>
        <w:spacing w:after="0" w:line="240" w:lineRule="auto"/>
        <w:ind w:firstLine="72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A25F51">
        <w:rPr>
          <w:rFonts w:ascii="Arial" w:hAnsi="Arial" w:cs="Arial"/>
          <w:bCs/>
          <w:color w:val="FF0000"/>
          <w:sz w:val="24"/>
          <w:szCs w:val="24"/>
        </w:rPr>
        <w:t>Markets And Fairs Clauses Act 1847</w:t>
      </w:r>
    </w:p>
    <w:p w14:paraId="39268404" w14:textId="77777777" w:rsidR="003E1879" w:rsidRDefault="003E1879" w:rsidP="003E1879">
      <w:pPr>
        <w:spacing w:after="0" w:line="240" w:lineRule="auto"/>
        <w:ind w:firstLine="720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>Royal Charter.</w:t>
      </w:r>
    </w:p>
    <w:p w14:paraId="15A3729C" w14:textId="77777777" w:rsidR="003E1879" w:rsidRDefault="003E1879" w:rsidP="003E1879">
      <w:pPr>
        <w:spacing w:after="0" w:line="240" w:lineRule="auto"/>
        <w:ind w:firstLine="720"/>
        <w:jc w:val="both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 xml:space="preserve">Part III of the Food Act 1984  </w:t>
      </w:r>
    </w:p>
    <w:p w14:paraId="076EF43F" w14:textId="77777777" w:rsidR="00355303" w:rsidRPr="00DE4163" w:rsidRDefault="00355303" w:rsidP="00DE4163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14:paraId="308883C0" w14:textId="4C59C6A3" w:rsidR="006303CB" w:rsidRPr="00355303" w:rsidRDefault="006303CB" w:rsidP="0035530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E4163">
        <w:rPr>
          <w:rFonts w:ascii="Arial" w:hAnsi="Arial" w:cs="Arial"/>
          <w:b/>
          <w:bCs/>
          <w:sz w:val="24"/>
          <w:szCs w:val="24"/>
        </w:rPr>
        <w:t>6.</w:t>
      </w:r>
      <w:r w:rsidRPr="00DE4163">
        <w:rPr>
          <w:rFonts w:ascii="Arial" w:hAnsi="Arial" w:cs="Arial"/>
          <w:b/>
          <w:bCs/>
          <w:sz w:val="24"/>
          <w:szCs w:val="24"/>
        </w:rPr>
        <w:tab/>
        <w:t>Other relevant policies</w:t>
      </w:r>
    </w:p>
    <w:tbl>
      <w:tblPr>
        <w:tblStyle w:val="TableGrid"/>
        <w:tblpPr w:leftFromText="180" w:rightFromText="180" w:vertAnchor="text" w:horzAnchor="page" w:tblpX="2251" w:tblpY="11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07F0A" w:rsidRPr="00DE4163" w14:paraId="2788869B" w14:textId="77777777" w:rsidTr="00007F0A">
        <w:tc>
          <w:tcPr>
            <w:tcW w:w="5524" w:type="dxa"/>
          </w:tcPr>
          <w:p w14:paraId="4BF23FDB" w14:textId="07AB8A50" w:rsidR="00007F0A" w:rsidRPr="00DE4163" w:rsidRDefault="00355303" w:rsidP="00DE4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 Regulations</w:t>
            </w:r>
            <w:r w:rsidR="00007F0A" w:rsidRPr="00DE41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7F0A" w:rsidRPr="00DE4163" w14:paraId="20ACA455" w14:textId="77777777" w:rsidTr="00007F0A">
        <w:tc>
          <w:tcPr>
            <w:tcW w:w="5524" w:type="dxa"/>
          </w:tcPr>
          <w:p w14:paraId="3BA0BE2D" w14:textId="0F80EC30" w:rsidR="00007F0A" w:rsidRPr="00DE4163" w:rsidRDefault="00355303" w:rsidP="00DE4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Specialist Market Regulations</w:t>
            </w:r>
          </w:p>
        </w:tc>
      </w:tr>
      <w:tr w:rsidR="00007F0A" w:rsidRPr="00DE4163" w14:paraId="36841B99" w14:textId="77777777" w:rsidTr="00007F0A">
        <w:tc>
          <w:tcPr>
            <w:tcW w:w="5524" w:type="dxa"/>
          </w:tcPr>
          <w:p w14:paraId="1A291E82" w14:textId="0EC219A3" w:rsidR="00007F0A" w:rsidRPr="00DE4163" w:rsidRDefault="00355303" w:rsidP="00DE4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Market Licence</w:t>
            </w:r>
          </w:p>
        </w:tc>
      </w:tr>
    </w:tbl>
    <w:p w14:paraId="45B0AC2B" w14:textId="77777777" w:rsidR="004B63BC" w:rsidRPr="00DE4163" w:rsidRDefault="004B63BC" w:rsidP="00DE41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8EB933" w14:textId="77777777" w:rsidR="006303CB" w:rsidRPr="00DE4163" w:rsidRDefault="006303CB" w:rsidP="00DE41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24DE00" w14:textId="77777777" w:rsidR="001214AC" w:rsidRPr="00DE4163" w:rsidRDefault="001214AC" w:rsidP="00DE4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6A413" w14:textId="7A64AC5D" w:rsidR="00EA140D" w:rsidRPr="00DE4163" w:rsidRDefault="00BF5168" w:rsidP="00DE416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E4163">
        <w:rPr>
          <w:rFonts w:ascii="Arial" w:hAnsi="Arial" w:cs="Arial"/>
          <w:sz w:val="24"/>
          <w:szCs w:val="24"/>
        </w:rPr>
        <w:t xml:space="preserve"> </w:t>
      </w:r>
    </w:p>
    <w:sectPr w:rsidR="00EA140D" w:rsidRPr="00DE4163" w:rsidSect="007857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2F6" w14:textId="77777777" w:rsidR="00A1100B" w:rsidRDefault="00A1100B" w:rsidP="0091367C">
      <w:pPr>
        <w:spacing w:after="0" w:line="240" w:lineRule="auto"/>
      </w:pPr>
      <w:r>
        <w:separator/>
      </w:r>
    </w:p>
  </w:endnote>
  <w:endnote w:type="continuationSeparator" w:id="0">
    <w:p w14:paraId="4100A892" w14:textId="77777777" w:rsidR="00A1100B" w:rsidRDefault="00A1100B" w:rsidP="0091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37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0660BD" w14:textId="06060A5D" w:rsidR="0091367C" w:rsidRDefault="0091367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87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96476C" w14:textId="77777777" w:rsidR="0091367C" w:rsidRDefault="0091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7035" w14:textId="77777777" w:rsidR="00A1100B" w:rsidRDefault="00A1100B" w:rsidP="0091367C">
      <w:pPr>
        <w:spacing w:after="0" w:line="240" w:lineRule="auto"/>
      </w:pPr>
      <w:r>
        <w:separator/>
      </w:r>
    </w:p>
  </w:footnote>
  <w:footnote w:type="continuationSeparator" w:id="0">
    <w:p w14:paraId="18F196B2" w14:textId="77777777" w:rsidR="00A1100B" w:rsidRDefault="00A1100B" w:rsidP="0091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B27" w14:textId="687AAFCD" w:rsidR="006303CB" w:rsidRPr="006303CB" w:rsidRDefault="00A57344">
    <w:pPr>
      <w:pStyle w:val="Header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2EE091" wp14:editId="40DB005D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1752600" cy="871377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1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3CB" w:rsidRPr="006303CB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908"/>
    <w:multiLevelType w:val="hybridMultilevel"/>
    <w:tmpl w:val="1E7013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5967A4"/>
    <w:multiLevelType w:val="hybridMultilevel"/>
    <w:tmpl w:val="A0BCE1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8B2A03"/>
    <w:multiLevelType w:val="hybridMultilevel"/>
    <w:tmpl w:val="C4D6C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401C8"/>
    <w:multiLevelType w:val="hybridMultilevel"/>
    <w:tmpl w:val="B5D65D4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E781009"/>
    <w:multiLevelType w:val="hybridMultilevel"/>
    <w:tmpl w:val="A1EEB9D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B3547A"/>
    <w:multiLevelType w:val="hybridMultilevel"/>
    <w:tmpl w:val="6ED417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31387"/>
    <w:multiLevelType w:val="hybridMultilevel"/>
    <w:tmpl w:val="BCCA1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F206E2"/>
    <w:multiLevelType w:val="hybridMultilevel"/>
    <w:tmpl w:val="7F2E9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76006F"/>
    <w:multiLevelType w:val="hybridMultilevel"/>
    <w:tmpl w:val="7932D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74472878">
    <w:abstractNumId w:val="5"/>
  </w:num>
  <w:num w:numId="2" w16cid:durableId="204371283">
    <w:abstractNumId w:val="4"/>
  </w:num>
  <w:num w:numId="3" w16cid:durableId="1531603383">
    <w:abstractNumId w:val="7"/>
  </w:num>
  <w:num w:numId="4" w16cid:durableId="2030329649">
    <w:abstractNumId w:val="8"/>
  </w:num>
  <w:num w:numId="5" w16cid:durableId="1231110448">
    <w:abstractNumId w:val="2"/>
  </w:num>
  <w:num w:numId="6" w16cid:durableId="1748529141">
    <w:abstractNumId w:val="6"/>
  </w:num>
  <w:num w:numId="7" w16cid:durableId="962926455">
    <w:abstractNumId w:val="3"/>
  </w:num>
  <w:num w:numId="8" w16cid:durableId="1129471540">
    <w:abstractNumId w:val="0"/>
  </w:num>
  <w:num w:numId="9" w16cid:durableId="1349714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E5"/>
    <w:rsid w:val="00000D4B"/>
    <w:rsid w:val="00007F0A"/>
    <w:rsid w:val="0002187D"/>
    <w:rsid w:val="00031051"/>
    <w:rsid w:val="000351D9"/>
    <w:rsid w:val="00064830"/>
    <w:rsid w:val="00071737"/>
    <w:rsid w:val="000879CC"/>
    <w:rsid w:val="000C3F07"/>
    <w:rsid w:val="000D4069"/>
    <w:rsid w:val="000F18E5"/>
    <w:rsid w:val="00110EB2"/>
    <w:rsid w:val="001214AC"/>
    <w:rsid w:val="001234B4"/>
    <w:rsid w:val="0018419B"/>
    <w:rsid w:val="001B06F1"/>
    <w:rsid w:val="001B7DDD"/>
    <w:rsid w:val="001C56E6"/>
    <w:rsid w:val="001D76AF"/>
    <w:rsid w:val="001E3150"/>
    <w:rsid w:val="001E59AC"/>
    <w:rsid w:val="002048DC"/>
    <w:rsid w:val="002101BE"/>
    <w:rsid w:val="0022030C"/>
    <w:rsid w:val="002437FA"/>
    <w:rsid w:val="00257891"/>
    <w:rsid w:val="00262729"/>
    <w:rsid w:val="00264A2E"/>
    <w:rsid w:val="002668EA"/>
    <w:rsid w:val="002760C9"/>
    <w:rsid w:val="0027778D"/>
    <w:rsid w:val="002921BE"/>
    <w:rsid w:val="002A0C9F"/>
    <w:rsid w:val="002B5A47"/>
    <w:rsid w:val="002C1B85"/>
    <w:rsid w:val="002D0BF2"/>
    <w:rsid w:val="002D5661"/>
    <w:rsid w:val="002D5BE5"/>
    <w:rsid w:val="00300221"/>
    <w:rsid w:val="00302F70"/>
    <w:rsid w:val="0030662D"/>
    <w:rsid w:val="003113AB"/>
    <w:rsid w:val="00317C1A"/>
    <w:rsid w:val="00330005"/>
    <w:rsid w:val="003338D7"/>
    <w:rsid w:val="00335E8A"/>
    <w:rsid w:val="00345E69"/>
    <w:rsid w:val="00355303"/>
    <w:rsid w:val="003571B3"/>
    <w:rsid w:val="00361ACA"/>
    <w:rsid w:val="00363036"/>
    <w:rsid w:val="0038109B"/>
    <w:rsid w:val="00396AE6"/>
    <w:rsid w:val="003A3BF6"/>
    <w:rsid w:val="003B46EC"/>
    <w:rsid w:val="003E1879"/>
    <w:rsid w:val="003E5BD6"/>
    <w:rsid w:val="00414DD0"/>
    <w:rsid w:val="00417205"/>
    <w:rsid w:val="0042074D"/>
    <w:rsid w:val="00430D3F"/>
    <w:rsid w:val="0044289C"/>
    <w:rsid w:val="00444BB9"/>
    <w:rsid w:val="004469AB"/>
    <w:rsid w:val="00467D95"/>
    <w:rsid w:val="00476F8B"/>
    <w:rsid w:val="00480144"/>
    <w:rsid w:val="00492FB9"/>
    <w:rsid w:val="0049788B"/>
    <w:rsid w:val="004B565D"/>
    <w:rsid w:val="004B5D41"/>
    <w:rsid w:val="004B63BC"/>
    <w:rsid w:val="004D3178"/>
    <w:rsid w:val="004D4580"/>
    <w:rsid w:val="004E51BC"/>
    <w:rsid w:val="004E5C3E"/>
    <w:rsid w:val="00504DE9"/>
    <w:rsid w:val="00522F63"/>
    <w:rsid w:val="00524D3E"/>
    <w:rsid w:val="00531B70"/>
    <w:rsid w:val="00561B25"/>
    <w:rsid w:val="00580AC8"/>
    <w:rsid w:val="00582A70"/>
    <w:rsid w:val="00592C06"/>
    <w:rsid w:val="00594C21"/>
    <w:rsid w:val="005A1B62"/>
    <w:rsid w:val="005B4536"/>
    <w:rsid w:val="005B5968"/>
    <w:rsid w:val="005C10EF"/>
    <w:rsid w:val="005C2F4B"/>
    <w:rsid w:val="005F543C"/>
    <w:rsid w:val="00600661"/>
    <w:rsid w:val="006058CF"/>
    <w:rsid w:val="006139D5"/>
    <w:rsid w:val="00623A6C"/>
    <w:rsid w:val="00627C94"/>
    <w:rsid w:val="006303CB"/>
    <w:rsid w:val="00631B3A"/>
    <w:rsid w:val="00687B61"/>
    <w:rsid w:val="006C4EB1"/>
    <w:rsid w:val="006E1FC3"/>
    <w:rsid w:val="007027AF"/>
    <w:rsid w:val="0071005F"/>
    <w:rsid w:val="00711A7B"/>
    <w:rsid w:val="00722E19"/>
    <w:rsid w:val="00746A27"/>
    <w:rsid w:val="00752EEA"/>
    <w:rsid w:val="00757044"/>
    <w:rsid w:val="0076486F"/>
    <w:rsid w:val="00781D9E"/>
    <w:rsid w:val="007857C5"/>
    <w:rsid w:val="007A30C7"/>
    <w:rsid w:val="007A3318"/>
    <w:rsid w:val="007B6B44"/>
    <w:rsid w:val="007B7B19"/>
    <w:rsid w:val="007C181B"/>
    <w:rsid w:val="007F3B00"/>
    <w:rsid w:val="007F684E"/>
    <w:rsid w:val="00801A2E"/>
    <w:rsid w:val="00833376"/>
    <w:rsid w:val="0083447D"/>
    <w:rsid w:val="0085519B"/>
    <w:rsid w:val="00855B58"/>
    <w:rsid w:val="008620C2"/>
    <w:rsid w:val="008836EB"/>
    <w:rsid w:val="008838C1"/>
    <w:rsid w:val="0089143D"/>
    <w:rsid w:val="008A2543"/>
    <w:rsid w:val="008A4B0F"/>
    <w:rsid w:val="008A5A02"/>
    <w:rsid w:val="008B2722"/>
    <w:rsid w:val="008C6940"/>
    <w:rsid w:val="008D360A"/>
    <w:rsid w:val="008E7F9E"/>
    <w:rsid w:val="009002CD"/>
    <w:rsid w:val="00907731"/>
    <w:rsid w:val="0091367C"/>
    <w:rsid w:val="0092069B"/>
    <w:rsid w:val="00921DDE"/>
    <w:rsid w:val="009442C5"/>
    <w:rsid w:val="009505AE"/>
    <w:rsid w:val="0096067E"/>
    <w:rsid w:val="009A3874"/>
    <w:rsid w:val="009C4B96"/>
    <w:rsid w:val="009E5E88"/>
    <w:rsid w:val="00A04D19"/>
    <w:rsid w:val="00A05153"/>
    <w:rsid w:val="00A0636D"/>
    <w:rsid w:val="00A10B86"/>
    <w:rsid w:val="00A1100B"/>
    <w:rsid w:val="00A266AA"/>
    <w:rsid w:val="00A36CE4"/>
    <w:rsid w:val="00A40363"/>
    <w:rsid w:val="00A43157"/>
    <w:rsid w:val="00A44AC1"/>
    <w:rsid w:val="00A57344"/>
    <w:rsid w:val="00A603CC"/>
    <w:rsid w:val="00A65574"/>
    <w:rsid w:val="00A87884"/>
    <w:rsid w:val="00A928F5"/>
    <w:rsid w:val="00A941AA"/>
    <w:rsid w:val="00AC64A9"/>
    <w:rsid w:val="00AD0B30"/>
    <w:rsid w:val="00AF1024"/>
    <w:rsid w:val="00AF60BA"/>
    <w:rsid w:val="00B05BB1"/>
    <w:rsid w:val="00B11F12"/>
    <w:rsid w:val="00B25DE9"/>
    <w:rsid w:val="00B35815"/>
    <w:rsid w:val="00B40976"/>
    <w:rsid w:val="00B478DD"/>
    <w:rsid w:val="00B7094F"/>
    <w:rsid w:val="00B75455"/>
    <w:rsid w:val="00B77878"/>
    <w:rsid w:val="00B90A8C"/>
    <w:rsid w:val="00B946E5"/>
    <w:rsid w:val="00BA1AAA"/>
    <w:rsid w:val="00BB35D9"/>
    <w:rsid w:val="00BC5EFA"/>
    <w:rsid w:val="00BD0A8C"/>
    <w:rsid w:val="00BD226C"/>
    <w:rsid w:val="00BD455E"/>
    <w:rsid w:val="00BD7C0E"/>
    <w:rsid w:val="00BF2D0F"/>
    <w:rsid w:val="00BF5168"/>
    <w:rsid w:val="00C20DBF"/>
    <w:rsid w:val="00C23801"/>
    <w:rsid w:val="00C26B4E"/>
    <w:rsid w:val="00C32EE0"/>
    <w:rsid w:val="00C37856"/>
    <w:rsid w:val="00C3786C"/>
    <w:rsid w:val="00C402C7"/>
    <w:rsid w:val="00C41A05"/>
    <w:rsid w:val="00C5045D"/>
    <w:rsid w:val="00C87C69"/>
    <w:rsid w:val="00CA5C70"/>
    <w:rsid w:val="00CA66F0"/>
    <w:rsid w:val="00CC148C"/>
    <w:rsid w:val="00CD3D13"/>
    <w:rsid w:val="00D02FE2"/>
    <w:rsid w:val="00D3352F"/>
    <w:rsid w:val="00D47E78"/>
    <w:rsid w:val="00D73473"/>
    <w:rsid w:val="00DB5A1F"/>
    <w:rsid w:val="00DE1361"/>
    <w:rsid w:val="00DE4163"/>
    <w:rsid w:val="00DF7714"/>
    <w:rsid w:val="00E41BDB"/>
    <w:rsid w:val="00E55373"/>
    <w:rsid w:val="00E72777"/>
    <w:rsid w:val="00E75808"/>
    <w:rsid w:val="00E917A3"/>
    <w:rsid w:val="00E951F9"/>
    <w:rsid w:val="00EA140D"/>
    <w:rsid w:val="00EA5E79"/>
    <w:rsid w:val="00EB0805"/>
    <w:rsid w:val="00EC18AC"/>
    <w:rsid w:val="00EC30D1"/>
    <w:rsid w:val="00EE6DE8"/>
    <w:rsid w:val="00EF4F2B"/>
    <w:rsid w:val="00F13585"/>
    <w:rsid w:val="00F20CD7"/>
    <w:rsid w:val="00F22310"/>
    <w:rsid w:val="00F30B16"/>
    <w:rsid w:val="00F34E3D"/>
    <w:rsid w:val="00F406A3"/>
    <w:rsid w:val="00F54E2C"/>
    <w:rsid w:val="00F62BC3"/>
    <w:rsid w:val="00F708AB"/>
    <w:rsid w:val="00F731D1"/>
    <w:rsid w:val="00F800D9"/>
    <w:rsid w:val="00F80AC0"/>
    <w:rsid w:val="00F911FA"/>
    <w:rsid w:val="00FC225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7393"/>
  <w15:chartTrackingRefBased/>
  <w15:docId w15:val="{D5E0A938-60E3-4C40-9FC5-E4DEDA1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7C"/>
  </w:style>
  <w:style w:type="paragraph" w:styleId="Footer">
    <w:name w:val="footer"/>
    <w:basedOn w:val="Normal"/>
    <w:link w:val="FooterChar"/>
    <w:uiPriority w:val="99"/>
    <w:unhideWhenUsed/>
    <w:rsid w:val="009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7C"/>
  </w:style>
  <w:style w:type="paragraph" w:styleId="BodyText">
    <w:name w:val="Body Text"/>
    <w:basedOn w:val="Normal"/>
    <w:link w:val="BodyTextChar"/>
    <w:rsid w:val="00DE4163"/>
    <w:pPr>
      <w:spacing w:after="0" w:line="240" w:lineRule="auto"/>
      <w:jc w:val="center"/>
    </w:pPr>
    <w:rPr>
      <w:rFonts w:ascii="Arial" w:eastAsia="Times New Roman" w:hAnsi="Arial" w:cs="Times New Roman"/>
      <w:b/>
      <w:i/>
      <w:color w:val="FF0000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DE4163"/>
    <w:rPr>
      <w:rFonts w:ascii="Arial" w:eastAsia="Times New Roman" w:hAnsi="Arial" w:cs="Times New Roman"/>
      <w:b/>
      <w:i/>
      <w:color w:val="FF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adams</dc:creator>
  <cp:keywords/>
  <dc:description/>
  <cp:lastModifiedBy>Lucy Jones</cp:lastModifiedBy>
  <cp:revision>2</cp:revision>
  <dcterms:created xsi:type="dcterms:W3CDTF">2023-11-24T11:03:00Z</dcterms:created>
  <dcterms:modified xsi:type="dcterms:W3CDTF">2023-11-24T11:03:00Z</dcterms:modified>
</cp:coreProperties>
</file>